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jc w:val="center"/>
        <w:tblLook w:val="01E0" w:firstRow="1" w:lastRow="1" w:firstColumn="1" w:lastColumn="1" w:noHBand="0" w:noVBand="0"/>
      </w:tblPr>
      <w:tblGrid>
        <w:gridCol w:w="4669"/>
        <w:gridCol w:w="5679"/>
      </w:tblGrid>
      <w:tr w:rsidR="00D21056" w:rsidRPr="00D21056" w14:paraId="6226AEC9" w14:textId="77777777" w:rsidTr="00220226">
        <w:trPr>
          <w:jc w:val="center"/>
        </w:trPr>
        <w:tc>
          <w:tcPr>
            <w:tcW w:w="4669" w:type="dxa"/>
            <w:shd w:val="clear" w:color="auto" w:fill="auto"/>
          </w:tcPr>
          <w:p w14:paraId="2E64E35D" w14:textId="77777777" w:rsidR="00D21056" w:rsidRPr="00D21056" w:rsidRDefault="00D21056" w:rsidP="0022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2105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210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UBND THỊ XÃ BUÔN HỒ</w:t>
            </w:r>
          </w:p>
          <w:p w14:paraId="6F732CB1" w14:textId="77777777" w:rsidR="00D21056" w:rsidRPr="00D21056" w:rsidRDefault="00D21056" w:rsidP="00220226">
            <w:pPr>
              <w:spacing w:line="240" w:lineRule="auto"/>
              <w:ind w:left="-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26AE4A" wp14:editId="25F9388F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226695</wp:posOffset>
                      </wp:positionV>
                      <wp:extent cx="1295400" cy="0"/>
                      <wp:effectExtent l="10160" t="7620" r="8890" b="11430"/>
                      <wp:wrapNone/>
                      <wp:docPr id="211259114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013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8pt;margin-top:17.85pt;width:10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+9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"/>
                  </w:pict>
                </mc:Fallback>
              </mc:AlternateContent>
            </w:r>
            <w:r w:rsidRPr="00D21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 </w:t>
            </w:r>
            <w:r w:rsidRPr="00D2105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TẤT THÀNH</w:t>
            </w:r>
            <w:r w:rsidRPr="00D210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0866E33" w14:textId="77777777" w:rsidR="00D21056" w:rsidRPr="00D21056" w:rsidRDefault="00D21056" w:rsidP="0022022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9" w:type="dxa"/>
            <w:shd w:val="clear" w:color="auto" w:fill="auto"/>
          </w:tcPr>
          <w:p w14:paraId="303E6395" w14:textId="77777777" w:rsidR="00D21056" w:rsidRPr="00D21056" w:rsidRDefault="00D21056" w:rsidP="002202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2105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CỘNG HÒA XÃ HỘI CHỦ NGHĨA VIỆT NAM</w:t>
            </w:r>
          </w:p>
          <w:p w14:paraId="647F28CA" w14:textId="77777777" w:rsidR="00D21056" w:rsidRPr="00D21056" w:rsidRDefault="00D21056" w:rsidP="0022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1056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D21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1056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D21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D21056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D21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D21056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D21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1056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14:paraId="7D4CA92B" w14:textId="77777777" w:rsidR="00D21056" w:rsidRPr="00D21056" w:rsidRDefault="00D21056" w:rsidP="0022022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105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FB8590" wp14:editId="203FC752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25400</wp:posOffset>
                      </wp:positionV>
                      <wp:extent cx="1999615" cy="0"/>
                      <wp:effectExtent l="10795" t="6350" r="8890" b="12700"/>
                      <wp:wrapNone/>
                      <wp:docPr id="153810943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5B4B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2pt" to="203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"/>
                  </w:pict>
                </mc:Fallback>
              </mc:AlternateContent>
            </w:r>
          </w:p>
          <w:p w14:paraId="0102C405" w14:textId="2D757F2E" w:rsidR="00D21056" w:rsidRPr="00D21056" w:rsidRDefault="00D21056" w:rsidP="0022022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D210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Thống Nhất</w:t>
            </w:r>
            <w:r w:rsidRPr="00D210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210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D210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  <w:r w:rsidRPr="00D210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210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D210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210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10</w:t>
            </w:r>
            <w:r w:rsidRPr="00D210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210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D210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202</w:t>
            </w:r>
            <w:r w:rsidRPr="00D210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4</w:t>
            </w:r>
          </w:p>
        </w:tc>
      </w:tr>
    </w:tbl>
    <w:p w14:paraId="79B5025F" w14:textId="4C149010" w:rsidR="00D21056" w:rsidRPr="00D21056" w:rsidRDefault="00D21056" w:rsidP="00D210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BÀI TRUYỀN THÔNG VỀ TẨY GIUN CHO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CB GV -NV, </w:t>
      </w:r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HỌC SINH TRƯỜNG </w:t>
      </w:r>
      <w:r>
        <w:rPr>
          <w:rFonts w:ascii="Times New Roman" w:hAnsi="Times New Roman" w:cs="Times New Roman"/>
          <w:b/>
          <w:bCs/>
          <w:sz w:val="28"/>
          <w:szCs w:val="28"/>
        </w:rPr>
        <w:t>TH NGUYỄN TẤT THÀNH</w:t>
      </w:r>
    </w:p>
    <w:p w14:paraId="3029022E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t> </w:t>
      </w:r>
    </w:p>
    <w:p w14:paraId="3045685E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:  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đũa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.</w:t>
      </w:r>
    </w:p>
    <w:p w14:paraId="71C1A6D3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ruồi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nhặng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dàng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chui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sán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056">
        <w:rPr>
          <w:rFonts w:ascii="Times New Roman" w:hAnsi="Times New Roman" w:cs="Times New Roman"/>
          <w:sz w:val="28"/>
          <w:szCs w:val="28"/>
        </w:rPr>
        <w:t>ta  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proofErr w:type="gramEnd"/>
      <w:r w:rsidRPr="00D21056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đũa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Sán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sán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056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D21056">
        <w:rPr>
          <w:rFonts w:ascii="Times New Roman" w:hAnsi="Times New Roman" w:cs="Times New Roman"/>
          <w:sz w:val="28"/>
          <w:szCs w:val="28"/>
        </w:rPr>
        <w:br/>
        <w:t xml:space="preserve">Ai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tuệ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. </w:t>
      </w:r>
    </w:p>
    <w:p w14:paraId="2D29F433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Tẩy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chống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bệnh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sán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thiện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tuổi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tiểu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.</w:t>
      </w:r>
    </w:p>
    <w:p w14:paraId="3D8A12A2" w14:textId="2CF57335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tẩy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15 -45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5. 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056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proofErr w:type="gram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. </w:t>
      </w:r>
    </w:p>
    <w:p w14:paraId="74F99CFA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* 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nguyên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nhiễm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giun</w:t>
      </w:r>
      <w:proofErr w:type="spellEnd"/>
    </w:p>
    <w:p w14:paraId="270811A4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qua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qua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.</w:t>
      </w:r>
    </w:p>
    <w:p w14:paraId="7B998CED" w14:textId="0D3D4662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4562464" wp14:editId="638C0233">
            <wp:extent cx="5524500" cy="4122420"/>
            <wp:effectExtent l="0" t="0" r="0" b="0"/>
            <wp:docPr id="733136245" name="Picture 1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063D2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1: 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đũa</w:t>
      </w:r>
      <w:proofErr w:type="spellEnd"/>
    </w:p>
    <w:p w14:paraId="0BC255B8" w14:textId="44C3239B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7BED6D6" wp14:editId="5046BCBB">
            <wp:extent cx="5570220" cy="4450080"/>
            <wp:effectExtent l="0" t="0" r="0" b="7620"/>
            <wp:docPr id="862076278" name="Picture 1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32EF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2: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Tóc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>               </w:t>
      </w:r>
    </w:p>
    <w:p w14:paraId="1431D26B" w14:textId="413C061C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F44A6A9" wp14:editId="0353CF15">
            <wp:extent cx="5753100" cy="4716780"/>
            <wp:effectExtent l="0" t="0" r="0" b="7620"/>
            <wp:docPr id="615865974" name="Picture 1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2134F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3: 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Móc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</w:p>
    <w:p w14:paraId="0B8B9FA2" w14:textId="71D0F351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7BA6FD7" wp14:editId="73A09069">
            <wp:extent cx="5943600" cy="3120390"/>
            <wp:effectExtent l="0" t="0" r="0" b="3810"/>
            <wp:docPr id="805951158" name="Picture 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7CCD7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4: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Lây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nhiễm</w:t>
      </w:r>
      <w:proofErr w:type="spellEnd"/>
    </w:p>
    <w:p w14:paraId="3CFA166B" w14:textId="60CF06D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6619220" wp14:editId="6C10EFDE">
            <wp:extent cx="5943600" cy="3529965"/>
            <wp:effectExtent l="0" t="0" r="0" b="0"/>
            <wp:docPr id="1595562833" name="Picture 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AD731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5: Chu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kỳ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đũa</w:t>
      </w:r>
      <w:proofErr w:type="spellEnd"/>
    </w:p>
    <w:p w14:paraId="295E6837" w14:textId="0E050AB0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82FBBC1" wp14:editId="1CF56A8B">
            <wp:extent cx="5943600" cy="3070860"/>
            <wp:effectExtent l="0" t="0" r="0" b="0"/>
            <wp:docPr id="172605958" name="Picture 9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0D1A9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6: Chu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kỳ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tóc</w:t>
      </w:r>
      <w:proofErr w:type="spellEnd"/>
    </w:p>
    <w:p w14:paraId="57080567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* Các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biểu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21056">
        <w:rPr>
          <w:rFonts w:ascii="Times New Roman" w:hAnsi="Times New Roman" w:cs="Times New Roman"/>
          <w:b/>
          <w:bCs/>
          <w:sz w:val="28"/>
          <w:szCs w:val="28"/>
          <w:lang w:val="vi-VN"/>
        </w:rPr>
        <w:t>khi 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nhiễm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giun</w:t>
      </w:r>
      <w:proofErr w:type="spellEnd"/>
    </w:p>
    <w:p w14:paraId="69C4256B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bụng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rốn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bụng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ỏng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gầy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nôn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ỉa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.</w:t>
      </w:r>
    </w:p>
    <w:p w14:paraId="24DC7461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hay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quấy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khóc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ngứa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.</w:t>
      </w:r>
    </w:p>
    <w:p w14:paraId="38698667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biếng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.</w:t>
      </w:r>
    </w:p>
    <w:p w14:paraId="4355FD1A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t xml:space="preserve">  -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mẩn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ngứa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.</w:t>
      </w:r>
    </w:p>
    <w:p w14:paraId="54DBA68F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hụt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vitamin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.</w:t>
      </w:r>
    </w:p>
    <w:p w14:paraId="0991AD2B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  <w:lang w:val="vi-VN"/>
        </w:rPr>
        <w:t>- Trong một số trường hợp, người bị nhiễm giun có máu trong phân, có biểu hiện thiếu máu, thở khò khè hoặc ho khan.</w:t>
      </w:r>
    </w:p>
    <w:p w14:paraId="34AD0FB5" w14:textId="02B8E688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A42A4B1" wp14:editId="42C4608D">
            <wp:extent cx="5570220" cy="4556760"/>
            <wp:effectExtent l="0" t="0" r="0" b="0"/>
            <wp:docPr id="591652225" name="Picture 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0585C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Da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xanh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xao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kèm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chướng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bụng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nhỏ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do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nhiễm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sán</w:t>
      </w:r>
      <w:proofErr w:type="spellEnd"/>
    </w:p>
    <w:p w14:paraId="358AB7CF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t>*</w:t>
      </w:r>
      <w:r w:rsidRPr="00D21056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hại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</w:p>
    <w:p w14:paraId="25BA59BE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xao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vọt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gầy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.</w:t>
      </w:r>
    </w:p>
    <w:p w14:paraId="791183D2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bụng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nôn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chán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rối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loạn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chui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056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14:paraId="2FFAF92A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t>* 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ngừa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nhiễm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chúng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ta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phải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tốt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358D0F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tẩy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).</w:t>
      </w:r>
      <w:r w:rsidRPr="00D21056">
        <w:rPr>
          <w:rFonts w:ascii="Times New Roman" w:hAnsi="Times New Roman" w:cs="Times New Roman"/>
          <w:sz w:val="28"/>
          <w:szCs w:val="28"/>
        </w:rPr>
        <w:br/>
        <w:t xml:space="preserve">          -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:       </w:t>
      </w:r>
    </w:p>
    <w:p w14:paraId="03715943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xà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;</w:t>
      </w:r>
    </w:p>
    <w:p w14:paraId="2E7A0687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móng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mút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móng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;</w:t>
      </w:r>
    </w:p>
    <w:p w14:paraId="1A5942CF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giày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dép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;</w:t>
      </w:r>
    </w:p>
    <w:p w14:paraId="6D64C9E6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uế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bừa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;</w:t>
      </w:r>
    </w:p>
    <w:p w14:paraId="4EA2806E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t xml:space="preserve">+ Thường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.</w:t>
      </w:r>
    </w:p>
    <w:p w14:paraId="4B25C9D0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ôi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thiu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lã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>.</w:t>
      </w:r>
    </w:p>
    <w:p w14:paraId="03BBFFD7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          *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uống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thuốc</w:t>
      </w:r>
      <w:proofErr w:type="spellEnd"/>
      <w:r w:rsidRPr="00D2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b/>
          <w:bCs/>
          <w:sz w:val="28"/>
          <w:szCs w:val="28"/>
        </w:rPr>
        <w:t>giun</w:t>
      </w:r>
      <w:proofErr w:type="spellEnd"/>
    </w:p>
    <w:p w14:paraId="5E529553" w14:textId="77777777" w:rsidR="00D21056" w:rsidRPr="00D21056" w:rsidRDefault="00D21056" w:rsidP="00D21056">
      <w:pPr>
        <w:rPr>
          <w:rFonts w:ascii="Times New Roman" w:hAnsi="Times New Roman" w:cs="Times New Roman"/>
          <w:sz w:val="28"/>
          <w:szCs w:val="28"/>
        </w:rPr>
      </w:pPr>
      <w:r w:rsidRPr="00D21056">
        <w:rPr>
          <w:rFonts w:ascii="Times New Roman" w:hAnsi="Times New Roman" w:cs="Times New Roman"/>
          <w:b/>
          <w:bCs/>
          <w:sz w:val="28"/>
          <w:szCs w:val="28"/>
        </w:rPr>
        <w:t>              </w:t>
      </w:r>
      <w:r w:rsidRPr="00D210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05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21056">
        <w:rPr>
          <w:rFonts w:ascii="Times New Roman" w:hAnsi="Times New Roman" w:cs="Times New Roman"/>
          <w:sz w:val="28"/>
          <w:szCs w:val="28"/>
        </w:rPr>
        <w:t xml:space="preserve"> 5.</w:t>
      </w:r>
    </w:p>
    <w:p w14:paraId="5B330EFF" w14:textId="77777777" w:rsidR="0033546B" w:rsidRPr="00D21056" w:rsidRDefault="0033546B">
      <w:pPr>
        <w:rPr>
          <w:rFonts w:ascii="Times New Roman" w:hAnsi="Times New Roman" w:cs="Times New Roman"/>
          <w:sz w:val="28"/>
          <w:szCs w:val="28"/>
        </w:rPr>
      </w:pPr>
    </w:p>
    <w:sectPr w:rsidR="0033546B" w:rsidRPr="00D21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56"/>
    <w:rsid w:val="0033546B"/>
    <w:rsid w:val="00414081"/>
    <w:rsid w:val="00742EEA"/>
    <w:rsid w:val="00D2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AABB"/>
  <w15:chartTrackingRefBased/>
  <w15:docId w15:val="{A2CD6FF6-42E2-44CC-88E7-881DC931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05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nhbinh.edu.vn/upload/63766/fck/37370406/image(157).png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ninhbinh.edu.vn/upload/63766/fck/37370406/image(158).pn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ninhbinh.edu.vn/upload/63766/fck/37370406/2024_05_10_08_03_085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ninhbinh.edu.vn/upload/63766/fck/37370406/image(156).pn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ninhbinh.edu.vn/upload/63766/fck/37370406/2024_05_10_08_03_084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ninhbinh.edu.vn/upload/63766/fck/37370406/image(155)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ninhbinh.edu.vn/upload/63766/fck/37370406/image(159)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2024-10-21T09:13:00Z</dcterms:created>
  <dcterms:modified xsi:type="dcterms:W3CDTF">2024-10-21T09:25:00Z</dcterms:modified>
</cp:coreProperties>
</file>